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CD7" w:rsidRPr="00E11997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caps/>
          <w:sz w:val="28"/>
          <w:szCs w:val="28"/>
        </w:rPr>
      </w:pPr>
      <w:r w:rsidRPr="00E11997">
        <w:rPr>
          <w:b w:val="0"/>
          <w:caps/>
          <w:sz w:val="28"/>
          <w:szCs w:val="28"/>
        </w:rPr>
        <w:t>5 Разбивка осей сооружений и подъездных путей</w:t>
      </w:r>
    </w:p>
    <w:p w:rsidR="00CE2CD7" w:rsidRPr="00E11997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  <w:highlight w:val="red"/>
        </w:rPr>
      </w:pPr>
    </w:p>
    <w:p w:rsidR="00CE2CD7" w:rsidRPr="00E11997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План лекции:</w:t>
      </w:r>
    </w:p>
    <w:p w:rsidR="00CE2CD7" w:rsidRPr="00E11997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 xml:space="preserve">1 </w:t>
      </w:r>
      <w:r w:rsidRPr="00E11997">
        <w:rPr>
          <w:b w:val="0"/>
          <w:sz w:val="28"/>
          <w:szCs w:val="28"/>
        </w:rPr>
        <w:t>Разбивка основных осей зданий, блоков сооружений и фундаментов;</w:t>
      </w:r>
    </w:p>
    <w:p w:rsidR="00CE2CD7" w:rsidRPr="00E11997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  <w:r w:rsidRPr="00E11997">
        <w:rPr>
          <w:b w:val="0"/>
          <w:bCs w:val="0"/>
          <w:sz w:val="28"/>
          <w:szCs w:val="28"/>
        </w:rPr>
        <w:t>2 Разбивка линейных сооружений.</w:t>
      </w:r>
    </w:p>
    <w:p w:rsidR="00CE2CD7" w:rsidRPr="00E11997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 w:val="28"/>
          <w:szCs w:val="28"/>
        </w:rPr>
      </w:pPr>
    </w:p>
    <w:p w:rsidR="00CE2CD7" w:rsidRDefault="00CE2CD7" w:rsidP="00CE2CD7">
      <w:pPr>
        <w:tabs>
          <w:tab w:val="left" w:pos="709"/>
        </w:tabs>
        <w:ind w:firstLine="567"/>
        <w:jc w:val="both"/>
        <w:rPr>
          <w:b/>
          <w:sz w:val="28"/>
          <w:szCs w:val="28"/>
        </w:rPr>
      </w:pPr>
      <w:r w:rsidRPr="0025509A">
        <w:rPr>
          <w:b/>
          <w:sz w:val="28"/>
          <w:szCs w:val="28"/>
        </w:rPr>
        <w:t>5.1 Разбивка основных осей зданий, блоков сооружений и фундаментов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Промышленная площадка шахты застраивается большим количеством зданий и сооружений, которые находятся в определенном взаимном геометрическом соотношении, указанном на генеральном плане и рабочих чертежах. Положение каждого сооружения в плане определяется расстоянием его характерных точек от осей шахтного ствола.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Разбивку основных осей зданий, блоков сооружений и фундаментов выполняют перпендикуляров или полярным способом. Определяемые в натуре осевые и контурные точки должны находиться не далее чем в </w:t>
      </w:r>
      <w:smartTag w:uri="urn:schemas-microsoft-com:office:smarttags" w:element="metricconverter">
        <w:smartTagPr>
          <w:attr w:name="ProductID" w:val="25 метрах"/>
        </w:smartTagPr>
        <w:r w:rsidRPr="00F67B0C">
          <w:rPr>
            <w:sz w:val="28"/>
            <w:szCs w:val="28"/>
          </w:rPr>
          <w:t>25 метрах</w:t>
        </w:r>
      </w:smartTag>
      <w:r w:rsidRPr="00F67B0C">
        <w:rPr>
          <w:sz w:val="28"/>
          <w:szCs w:val="28"/>
        </w:rPr>
        <w:t xml:space="preserve"> от исходных пунктов опорной разбивочной сети. Основные оси зданий закрепляются осевыми пунктами, а оси фундаментов выносят и закрепляют на обноске. При строительстве блоков крупных промышленных зданий протяженностью более </w:t>
      </w:r>
      <w:smartTag w:uri="urn:schemas-microsoft-com:office:smarttags" w:element="metricconverter">
        <w:smartTagPr>
          <w:attr w:name="ProductID" w:val="80 м"/>
        </w:smartTagPr>
        <w:r w:rsidRPr="00F67B0C">
          <w:rPr>
            <w:sz w:val="28"/>
            <w:szCs w:val="28"/>
          </w:rPr>
          <w:t>80 м</w:t>
        </w:r>
      </w:smartTag>
      <w:r w:rsidRPr="00F67B0C">
        <w:rPr>
          <w:sz w:val="28"/>
          <w:szCs w:val="28"/>
        </w:rPr>
        <w:t xml:space="preserve"> на обносках закрепляют также оси наружных стен зданий. Точки пересечения осей  в натуре обозначают при помощи отвесов.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Правильность </w:t>
      </w:r>
      <w:proofErr w:type="gramStart"/>
      <w:r w:rsidRPr="00F67B0C">
        <w:rPr>
          <w:sz w:val="28"/>
          <w:szCs w:val="28"/>
        </w:rPr>
        <w:t>разбивки точек пересечения осей зданий</w:t>
      </w:r>
      <w:proofErr w:type="gramEnd"/>
      <w:r w:rsidRPr="00F67B0C">
        <w:rPr>
          <w:sz w:val="28"/>
          <w:szCs w:val="28"/>
        </w:rPr>
        <w:t xml:space="preserve"> проверяют измерением расстояний от этих точек до ближайших пунктов опорной разбивочной сети, а также измерением расстояний между угловыми точками вдоль стен здания и по диагонали.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Вертикальную разбивку фундаментов производят от реперов, закрепленных на столбах обноски при помощи рейки и нивелира.</w:t>
      </w:r>
    </w:p>
    <w:p w:rsidR="00CE2CD7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 сооружении траншеи маркшейдер разбивает на местности продольную ось ее магистрали. После укладки в траншею трубопровода или кабеля производят съемку и нивелирование фактического их положения.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E2CD7" w:rsidRDefault="00CE2CD7" w:rsidP="00CE2CD7">
      <w:pPr>
        <w:tabs>
          <w:tab w:val="left" w:pos="709"/>
        </w:tabs>
        <w:ind w:firstLine="567"/>
        <w:jc w:val="both"/>
        <w:rPr>
          <w:b/>
          <w:bCs/>
          <w:sz w:val="28"/>
          <w:szCs w:val="28"/>
        </w:rPr>
      </w:pPr>
      <w:r w:rsidRPr="004E464D">
        <w:rPr>
          <w:b/>
          <w:sz w:val="28"/>
          <w:szCs w:val="28"/>
        </w:rPr>
        <w:t xml:space="preserve">5.2 </w:t>
      </w:r>
      <w:r w:rsidRPr="004E464D">
        <w:rPr>
          <w:b/>
          <w:bCs/>
          <w:sz w:val="28"/>
          <w:szCs w:val="28"/>
        </w:rPr>
        <w:t>Разбивка линейных сооружений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Принимая проект трассы подъездных железнодорожных  путей, маркшейдер проверяет соответствие  данных изысканий фактическому положению. Особенно тщательно должно быть проверено качество закрепления  реперов, точек поворота трассы, пикетов, плюсовых точек и т.д.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После выполнения контрольных измерений элементов проекта ось трассы выносят за пределы будущих земляных работ. Выноска точек оси может быть выполнена следующими способами (рисунок  5.2).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1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Параллельной выноской Точки </w:t>
      </w:r>
      <w:smartTag w:uri="urn:schemas-microsoft-com:office:smarttags" w:element="metricconverter">
        <w:smartTagPr>
          <w:attr w:name="ProductID" w:val="1’"/>
        </w:smartTagPr>
        <w:r w:rsidRPr="00F67B0C">
          <w:rPr>
            <w:sz w:val="28"/>
            <w:szCs w:val="28"/>
          </w:rPr>
          <w:t>1’</w:t>
        </w:r>
      </w:smartTag>
      <w:r w:rsidRPr="00F67B0C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2’"/>
        </w:smartTagPr>
        <w:r w:rsidRPr="00F67B0C">
          <w:rPr>
            <w:sz w:val="28"/>
            <w:szCs w:val="28"/>
          </w:rPr>
          <w:t>2’</w:t>
        </w:r>
      </w:smartTag>
      <w:r w:rsidRPr="00F67B0C">
        <w:rPr>
          <w:sz w:val="28"/>
          <w:szCs w:val="28"/>
        </w:rPr>
        <w:t xml:space="preserve"> закрепляют на перпендикулярах к оси трассы, откладывая  ровные расстояния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1</w:t>
      </w:r>
      <w:r w:rsidRPr="00F67B0C">
        <w:rPr>
          <w:sz w:val="28"/>
          <w:szCs w:val="28"/>
        </w:rPr>
        <w:t xml:space="preserve"> и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2</w:t>
      </w:r>
      <w:r w:rsidRPr="00F67B0C">
        <w:rPr>
          <w:sz w:val="28"/>
          <w:szCs w:val="28"/>
        </w:rPr>
        <w:t>;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2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Выноской по створу. Точки </w:t>
      </w:r>
      <w:smartTag w:uri="urn:schemas-microsoft-com:office:smarttags" w:element="metricconverter">
        <w:smartTagPr>
          <w:attr w:name="ProductID" w:val="3’"/>
        </w:smartTagPr>
        <w:r w:rsidRPr="00F67B0C">
          <w:rPr>
            <w:sz w:val="28"/>
            <w:szCs w:val="28"/>
          </w:rPr>
          <w:t>3’</w:t>
        </w:r>
      </w:smartTag>
      <w:r w:rsidRPr="00F67B0C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3”"/>
        </w:smartTagPr>
        <w:r w:rsidRPr="00F67B0C">
          <w:rPr>
            <w:sz w:val="28"/>
            <w:szCs w:val="28"/>
          </w:rPr>
          <w:t>3”</w:t>
        </w:r>
      </w:smartTag>
      <w:r w:rsidRPr="00F67B0C">
        <w:rPr>
          <w:sz w:val="28"/>
          <w:szCs w:val="28"/>
        </w:rPr>
        <w:t xml:space="preserve"> закрепляют на перпендикуляре к оси трассы и измеряют расстояние 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3</w:t>
      </w:r>
      <w:r w:rsidRPr="00F67B0C">
        <w:rPr>
          <w:sz w:val="28"/>
          <w:szCs w:val="28"/>
        </w:rPr>
        <w:t xml:space="preserve">. Точки </w:t>
      </w:r>
      <w:smartTag w:uri="urn:schemas-microsoft-com:office:smarttags" w:element="metricconverter">
        <w:smartTagPr>
          <w:attr w:name="ProductID" w:val="4’"/>
        </w:smartTagPr>
        <w:r w:rsidRPr="00F67B0C">
          <w:rPr>
            <w:sz w:val="28"/>
            <w:szCs w:val="28"/>
          </w:rPr>
          <w:t>4’</w:t>
        </w:r>
      </w:smartTag>
      <w:r w:rsidRPr="00F67B0C">
        <w:rPr>
          <w:sz w:val="28"/>
          <w:szCs w:val="28"/>
        </w:rPr>
        <w:t xml:space="preserve"> и </w:t>
      </w:r>
      <w:smartTag w:uri="urn:schemas-microsoft-com:office:smarttags" w:element="metricconverter">
        <w:smartTagPr>
          <w:attr w:name="ProductID" w:val="4”"/>
        </w:smartTagPr>
        <w:r w:rsidRPr="00F67B0C">
          <w:rPr>
            <w:sz w:val="28"/>
            <w:szCs w:val="28"/>
          </w:rPr>
          <w:t>4”</w:t>
        </w:r>
      </w:smartTag>
      <w:r w:rsidRPr="00F67B0C">
        <w:rPr>
          <w:sz w:val="28"/>
          <w:szCs w:val="28"/>
        </w:rPr>
        <w:t xml:space="preserve"> закрепляют в створе с точкой 4 на произвольном расстоянии и измеряют расстояние </w:t>
      </w:r>
      <w:r w:rsidRPr="00F67B0C">
        <w:rPr>
          <w:sz w:val="28"/>
          <w:szCs w:val="28"/>
          <w:lang w:val="en-US"/>
        </w:rPr>
        <w:t>l</w:t>
      </w:r>
      <w:r w:rsidRPr="00F67B0C">
        <w:rPr>
          <w:sz w:val="28"/>
          <w:szCs w:val="28"/>
          <w:vertAlign w:val="subscript"/>
        </w:rPr>
        <w:t>4</w:t>
      </w:r>
      <w:r w:rsidRPr="00F67B0C">
        <w:rPr>
          <w:sz w:val="28"/>
          <w:szCs w:val="28"/>
        </w:rPr>
        <w:t>;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lastRenderedPageBreak/>
        <w:t>3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Выноской угловой засечкой (точки 5' и </w:t>
      </w:r>
      <w:smartTag w:uri="urn:schemas-microsoft-com:office:smarttags" w:element="metricconverter">
        <w:smartTagPr>
          <w:attr w:name="ProductID" w:val="5”"/>
        </w:smartTagPr>
        <w:r w:rsidRPr="00F67B0C">
          <w:rPr>
            <w:sz w:val="28"/>
            <w:szCs w:val="28"/>
          </w:rPr>
          <w:t>5”</w:t>
        </w:r>
      </w:smartTag>
      <w:r w:rsidRPr="00F67B0C">
        <w:rPr>
          <w:sz w:val="28"/>
          <w:szCs w:val="28"/>
        </w:rPr>
        <w:t>);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F67B0C">
        <w:rPr>
          <w:sz w:val="28"/>
          <w:szCs w:val="28"/>
        </w:rPr>
        <w:t xml:space="preserve"> Полярной выноской (точка </w:t>
      </w:r>
      <w:smartTag w:uri="urn:schemas-microsoft-com:office:smarttags" w:element="metricconverter">
        <w:smartTagPr>
          <w:attr w:name="ProductID" w:val="6”"/>
        </w:smartTagPr>
        <w:r w:rsidRPr="00F67B0C">
          <w:rPr>
            <w:sz w:val="28"/>
            <w:szCs w:val="28"/>
          </w:rPr>
          <w:t>6”</w:t>
        </w:r>
      </w:smartTag>
      <w:r w:rsidRPr="00F67B0C">
        <w:rPr>
          <w:sz w:val="28"/>
          <w:szCs w:val="28"/>
        </w:rPr>
        <w:t>).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  <w:lang w:val="kk-KZ" w:eastAsia="kk-KZ"/>
        </w:rPr>
        <w:drawing>
          <wp:inline distT="0" distB="0" distL="0" distR="0">
            <wp:extent cx="5591175" cy="1828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Рисунок 5.2 – Выноска и закрепление осей подземных путей за пределы контура земляных работ и определение главных точек кривой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 xml:space="preserve">Вынесенные точки надежно закрепляют, на сторожках указывают номер точки и расстояние выноски. При выноске составляют схему привязки, в которой указывают направление трассы, определяющие ее точки выноски, измеренные углы и расстояния. После выноски точек трассы приступают к детальной разбивке контура земляных работ (насыпи или выемки). Разбивка заключается в нанесении на местности границ откосов, глубины, и границ для выемки, границ основания насыпи и ее высоты. Способ указания  высоты насыпи в натуре зависит от ее проектной величины. При сооружении невысоких насыпей </w:t>
      </w:r>
      <w:proofErr w:type="gramStart"/>
      <w:r w:rsidRPr="00F67B0C">
        <w:rPr>
          <w:sz w:val="28"/>
          <w:szCs w:val="28"/>
        </w:rPr>
        <w:t>сторожки</w:t>
      </w:r>
      <w:proofErr w:type="gramEnd"/>
      <w:r w:rsidRPr="00F67B0C">
        <w:rPr>
          <w:sz w:val="28"/>
          <w:szCs w:val="28"/>
        </w:rPr>
        <w:t xml:space="preserve"> пикетов и плюсовых точек, закрепленных на продольной оси трассы, заменяют к началу земляных работ вехами. Сверху вехи прибивают горизонтальную планку, нижняя кромка которой отмечает высоту насыпи. При устройстве высоких насыпей вехи ставят после того, как отметка насыпанной земли приблизится к проектному значению на 2-</w:t>
      </w:r>
      <w:smartTag w:uri="urn:schemas-microsoft-com:office:smarttags" w:element="metricconverter">
        <w:smartTagPr>
          <w:attr w:name="ProductID" w:val="3 метра"/>
        </w:smartTagPr>
        <w:r w:rsidRPr="00F67B0C">
          <w:rPr>
            <w:sz w:val="28"/>
            <w:szCs w:val="28"/>
          </w:rPr>
          <w:t>3 метра</w:t>
        </w:r>
      </w:smartTag>
      <w:r w:rsidRPr="00F67B0C">
        <w:rPr>
          <w:sz w:val="28"/>
          <w:szCs w:val="28"/>
        </w:rPr>
        <w:t>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Границы основания насыпи на ровной местности намечают откладыванием расстояний до них от оси трассы. Граничные точки откосов и дна выемки отмечают в натуре промером расстояний от оси трассы и закрепляют кольями. Проектные уклоны насыпи или выемки у граничных точек задаются путем укрепления наклонных досок (откосных лекал) по проектному уклону.</w:t>
      </w:r>
    </w:p>
    <w:p w:rsidR="00CE2CD7" w:rsidRPr="00F67B0C" w:rsidRDefault="00CE2CD7" w:rsidP="00CE2CD7">
      <w:pPr>
        <w:tabs>
          <w:tab w:val="left" w:pos="709"/>
        </w:tabs>
        <w:ind w:firstLine="567"/>
        <w:jc w:val="both"/>
        <w:rPr>
          <w:sz w:val="28"/>
          <w:szCs w:val="28"/>
        </w:rPr>
      </w:pPr>
      <w:r w:rsidRPr="00F67B0C">
        <w:rPr>
          <w:sz w:val="28"/>
          <w:szCs w:val="28"/>
        </w:rPr>
        <w:t>Объем произведенных земляных работ подсчитывают в плотном грунте, для чего определенный по результатам измерений объем пересчитывают на объем плотного грунта. Коэффициент зависит от его состава и срока существования насыпи.</w:t>
      </w:r>
    </w:p>
    <w:p w:rsidR="00CE2CD7" w:rsidRPr="00F67B0C" w:rsidRDefault="00CE2CD7" w:rsidP="00CE2CD7">
      <w:pPr>
        <w:pStyle w:val="a3"/>
        <w:tabs>
          <w:tab w:val="left" w:pos="0"/>
          <w:tab w:val="left" w:pos="709"/>
        </w:tabs>
        <w:ind w:firstLine="567"/>
        <w:jc w:val="both"/>
        <w:rPr>
          <w:b w:val="0"/>
          <w:bCs w:val="0"/>
          <w:szCs w:val="28"/>
          <w:highlight w:val="red"/>
        </w:rPr>
      </w:pPr>
    </w:p>
    <w:p w:rsidR="00CE2CD7" w:rsidRPr="00EF66DF" w:rsidRDefault="00CE2CD7" w:rsidP="00CE2CD7">
      <w:pPr>
        <w:shd w:val="clear" w:color="auto" w:fill="FFFFFF"/>
        <w:tabs>
          <w:tab w:val="left" w:pos="1100"/>
        </w:tabs>
        <w:ind w:right="-72" w:firstLine="540"/>
        <w:jc w:val="both"/>
        <w:rPr>
          <w:spacing w:val="-2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</w:t>
      </w:r>
      <w:r>
        <w:rPr>
          <w:color w:val="000000"/>
          <w:sz w:val="28"/>
          <w:szCs w:val="28"/>
        </w:rPr>
        <w:t xml:space="preserve">: </w:t>
      </w:r>
      <w:r w:rsidRPr="00EF66DF">
        <w:rPr>
          <w:sz w:val="28"/>
          <w:szCs w:val="28"/>
        </w:rPr>
        <w:t xml:space="preserve">1. </w:t>
      </w:r>
      <w:r w:rsidRPr="00EF66DF">
        <w:rPr>
          <w:spacing w:val="-2"/>
          <w:sz w:val="28"/>
          <w:szCs w:val="28"/>
        </w:rPr>
        <w:t>Маркшейдерское дело: Учебник для вузов/ Д.Н. Оглоблин, Г.И. Те-</w:t>
      </w:r>
      <w:proofErr w:type="spellStart"/>
      <w:r w:rsidRPr="00EF66DF">
        <w:rPr>
          <w:spacing w:val="-2"/>
          <w:sz w:val="28"/>
          <w:szCs w:val="28"/>
        </w:rPr>
        <w:t>расименко</w:t>
      </w:r>
      <w:proofErr w:type="spellEnd"/>
      <w:r w:rsidRPr="00EF66DF">
        <w:rPr>
          <w:spacing w:val="-2"/>
          <w:sz w:val="28"/>
          <w:szCs w:val="28"/>
        </w:rPr>
        <w:t xml:space="preserve">, А.Г. Акимов и </w:t>
      </w:r>
      <w:proofErr w:type="spellStart"/>
      <w:proofErr w:type="gramStart"/>
      <w:r w:rsidRPr="00EF66DF">
        <w:rPr>
          <w:spacing w:val="-2"/>
          <w:sz w:val="28"/>
          <w:szCs w:val="28"/>
        </w:rPr>
        <w:t>др</w:t>
      </w:r>
      <w:proofErr w:type="spellEnd"/>
      <w:proofErr w:type="gramEnd"/>
      <w:r w:rsidRPr="00EF66DF">
        <w:rPr>
          <w:spacing w:val="-2"/>
          <w:sz w:val="28"/>
          <w:szCs w:val="28"/>
        </w:rPr>
        <w:t xml:space="preserve"> -3-е изд., </w:t>
      </w:r>
      <w:proofErr w:type="spellStart"/>
      <w:r w:rsidRPr="00EF66DF">
        <w:rPr>
          <w:spacing w:val="-2"/>
          <w:sz w:val="28"/>
          <w:szCs w:val="28"/>
        </w:rPr>
        <w:t>перераб</w:t>
      </w:r>
      <w:proofErr w:type="spellEnd"/>
      <w:r w:rsidRPr="00EF66DF">
        <w:rPr>
          <w:spacing w:val="-2"/>
          <w:sz w:val="28"/>
          <w:szCs w:val="28"/>
        </w:rPr>
        <w:t xml:space="preserve">. и доп.— </w:t>
      </w:r>
      <w:proofErr w:type="spellStart"/>
      <w:r w:rsidRPr="00EF66DF">
        <w:rPr>
          <w:spacing w:val="-2"/>
          <w:sz w:val="28"/>
          <w:szCs w:val="28"/>
        </w:rPr>
        <w:t>М.:Недра</w:t>
      </w:r>
      <w:proofErr w:type="spellEnd"/>
      <w:r w:rsidRPr="00EF66DF">
        <w:rPr>
          <w:spacing w:val="-2"/>
          <w:sz w:val="28"/>
          <w:szCs w:val="28"/>
        </w:rPr>
        <w:t>, 1981—704с.</w:t>
      </w:r>
    </w:p>
    <w:p w:rsidR="00A16D91" w:rsidRDefault="00A16D91">
      <w:bookmarkStart w:id="0" w:name="_GoBack"/>
      <w:bookmarkEnd w:id="0"/>
    </w:p>
    <w:sectPr w:rsidR="00A16D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F62"/>
    <w:rsid w:val="00916F62"/>
    <w:rsid w:val="00A16D91"/>
    <w:rsid w:val="00CE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C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E2CD7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CE2CD7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CE2C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2CD7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C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E2CD7"/>
    <w:pPr>
      <w:jc w:val="center"/>
    </w:pPr>
    <w:rPr>
      <w:b/>
      <w:bCs/>
      <w:sz w:val="24"/>
      <w:szCs w:val="24"/>
    </w:rPr>
  </w:style>
  <w:style w:type="character" w:customStyle="1" w:styleId="a4">
    <w:name w:val="Название Знак"/>
    <w:basedOn w:val="a0"/>
    <w:link w:val="a3"/>
    <w:rsid w:val="00CE2CD7"/>
    <w:rPr>
      <w:rFonts w:ascii="Times New Roman" w:eastAsia="Times New Roman" w:hAnsi="Times New Roman" w:cs="Times New Roman"/>
      <w:b/>
      <w:bCs/>
      <w:sz w:val="24"/>
      <w:szCs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CE2CD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2CD7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641</Words>
  <Characters>3659</Characters>
  <Application>Microsoft Office Word</Application>
  <DocSecurity>0</DocSecurity>
  <Lines>30</Lines>
  <Paragraphs>8</Paragraphs>
  <ScaleCrop>false</ScaleCrop>
  <Company>SPecialiST RePack</Company>
  <LinksUpToDate>false</LinksUpToDate>
  <CharactersWithSpaces>4292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2015-09-03T02:31:00Z</dcterms:created>
  <dcterms:modified xsi:type="dcterms:W3CDTF">2015-09-03T02:31:00Z</dcterms:modified>
</cp:coreProperties>
</file>